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1E" w:rsidRDefault="00B64F1E" w:rsidP="005F227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Fakultet</w:t>
      </w:r>
      <w:proofErr w:type="spellEnd"/>
      <w:r w:rsidR="00B06C4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za</w:t>
      </w:r>
      <w:proofErr w:type="spellEnd"/>
      <w:r w:rsidR="00B06C4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poslovne</w:t>
      </w:r>
      <w:proofErr w:type="spellEnd"/>
      <w:r w:rsidR="00B06C4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studije</w:t>
      </w:r>
      <w:proofErr w:type="spellEnd"/>
      <w:r>
        <w:rPr>
          <w:b/>
          <w:sz w:val="32"/>
          <w:szCs w:val="32"/>
        </w:rPr>
        <w:t xml:space="preserve"> - III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5F227C" w:rsidRDefault="005F227C" w:rsidP="005F227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ORGANIZACIONO PONAŠANJE </w:t>
      </w:r>
      <w:r w:rsidR="00B06C4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proofErr w:type="spellStart"/>
      <w:r w:rsidR="00B64F1E">
        <w:rPr>
          <w:b/>
          <w:sz w:val="32"/>
          <w:szCs w:val="32"/>
        </w:rPr>
        <w:t>Ispitna</w:t>
      </w:r>
      <w:proofErr w:type="spellEnd"/>
      <w:r w:rsidR="00B06C44">
        <w:rPr>
          <w:b/>
          <w:sz w:val="32"/>
          <w:szCs w:val="32"/>
        </w:rPr>
        <w:t xml:space="preserve"> </w:t>
      </w:r>
      <w:proofErr w:type="spellStart"/>
      <w:r w:rsidR="00B64F1E">
        <w:rPr>
          <w:b/>
          <w:sz w:val="32"/>
          <w:szCs w:val="32"/>
        </w:rPr>
        <w:t>pitanja</w:t>
      </w:r>
      <w:proofErr w:type="spellEnd"/>
      <w:r w:rsidR="00B06C44">
        <w:rPr>
          <w:b/>
          <w:sz w:val="32"/>
          <w:szCs w:val="32"/>
        </w:rPr>
        <w:t xml:space="preserve"> – 2016-17</w:t>
      </w:r>
      <w:r w:rsidR="00AC17E9">
        <w:rPr>
          <w:b/>
          <w:sz w:val="32"/>
          <w:szCs w:val="32"/>
        </w:rPr>
        <w:t>.</w:t>
      </w:r>
      <w:proofErr w:type="gramEnd"/>
    </w:p>
    <w:p w:rsidR="005F227C" w:rsidRPr="00D879C9" w:rsidRDefault="005F227C" w:rsidP="00D879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Pojam </w:t>
      </w:r>
      <w:r w:rsidR="00D879C9">
        <w:rPr>
          <w:rFonts w:ascii="Times New Roman" w:hAnsi="Times New Roman"/>
          <w:sz w:val="24"/>
          <w:szCs w:val="24"/>
          <w:lang w:val="sr-Latn-CS"/>
        </w:rPr>
        <w:t>i z</w:t>
      </w:r>
      <w:r w:rsidRPr="00D879C9">
        <w:rPr>
          <w:rFonts w:ascii="Times New Roman" w:hAnsi="Times New Roman"/>
          <w:sz w:val="24"/>
          <w:szCs w:val="24"/>
          <w:lang w:val="sr-Latn-CS"/>
        </w:rPr>
        <w:t>načaj izučavanja organizacionog ponašanja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Naučni osnovi organizacionog ponašanja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Pristupi organizacionom ponašanju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Razlike između ljudi i njihov uticaj na organizaciono ponašanje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Klasična škola u razvoju teorije menadžmenta: </w:t>
      </w:r>
      <w:r>
        <w:rPr>
          <w:rFonts w:ascii="Times New Roman" w:hAnsi="Times New Roman"/>
          <w:b/>
          <w:sz w:val="24"/>
          <w:szCs w:val="24"/>
          <w:lang w:val="sr-Latn-CS"/>
        </w:rPr>
        <w:t>Objasniti naučni menadžment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Klasična škola u razvoju teorije menadžmenta: </w:t>
      </w:r>
      <w:r>
        <w:rPr>
          <w:rFonts w:ascii="Times New Roman" w:hAnsi="Times New Roman"/>
          <w:b/>
          <w:sz w:val="24"/>
          <w:szCs w:val="24"/>
          <w:lang w:val="sr-Latn-CS"/>
        </w:rPr>
        <w:t>Objasniti administrativnu teoriju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Škola međuljudskih odnosa - prelazni period: </w:t>
      </w:r>
      <w:r>
        <w:rPr>
          <w:rFonts w:ascii="Times New Roman" w:hAnsi="Times New Roman"/>
          <w:b/>
          <w:sz w:val="24"/>
          <w:szCs w:val="24"/>
          <w:lang w:val="sr-Latn-CS"/>
        </w:rPr>
        <w:t>Meri Parker Folet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Škola međuljudskih odnosa - prelazni period: </w:t>
      </w:r>
      <w:r>
        <w:rPr>
          <w:rFonts w:ascii="Times New Roman" w:hAnsi="Times New Roman"/>
          <w:b/>
          <w:sz w:val="24"/>
          <w:szCs w:val="24"/>
          <w:lang w:val="sr-Latn-CS"/>
        </w:rPr>
        <w:t>Oliver Šeldon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Škola međuljudskih odnosa - prelazni period: </w:t>
      </w:r>
      <w:r>
        <w:rPr>
          <w:rFonts w:ascii="Times New Roman" w:hAnsi="Times New Roman"/>
          <w:b/>
          <w:sz w:val="24"/>
          <w:szCs w:val="24"/>
          <w:lang w:val="sr-Latn-CS"/>
        </w:rPr>
        <w:t>Čester Bernard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Hotorn studije i škola međuljudskih odnosa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Kvanititativni pristup (nauka o upravljanju)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Bihevioristički pristupi (nauka o ponašanju): </w:t>
      </w:r>
      <w:r>
        <w:rPr>
          <w:rFonts w:ascii="Times New Roman" w:hAnsi="Times New Roman"/>
          <w:b/>
          <w:sz w:val="24"/>
          <w:szCs w:val="24"/>
          <w:lang w:val="sr-Latn-CS"/>
        </w:rPr>
        <w:t>Maslov i  Mekgregor</w:t>
      </w:r>
      <w:bookmarkStart w:id="0" w:name="_GoBack"/>
      <w:bookmarkEnd w:id="0"/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menadžmenta i organizaciono ponašanje: </w:t>
      </w:r>
      <w:r>
        <w:rPr>
          <w:rFonts w:ascii="Times New Roman" w:hAnsi="Times New Roman"/>
          <w:b/>
          <w:sz w:val="24"/>
          <w:szCs w:val="24"/>
          <w:lang w:val="sr-Latn-CS"/>
        </w:rPr>
        <w:t>Integrativni pristup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Dalji razvoj teorije menadžmenta: </w:t>
      </w:r>
      <w:r>
        <w:rPr>
          <w:rFonts w:ascii="Times New Roman" w:hAnsi="Times New Roman"/>
          <w:b/>
          <w:sz w:val="24"/>
          <w:szCs w:val="24"/>
          <w:lang w:val="sr-Latn-CS"/>
        </w:rPr>
        <w:t>Teorija haosa i teorija kulturnog sklada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Pojam ličnosti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Promenljive koje utiču na razvoj ličnosti 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Osobine ličnosti: </w:t>
      </w:r>
      <w:r>
        <w:rPr>
          <w:rFonts w:ascii="Times New Roman" w:hAnsi="Times New Roman"/>
          <w:b/>
          <w:sz w:val="24"/>
          <w:szCs w:val="24"/>
          <w:lang w:val="sr-Latn-CS"/>
        </w:rPr>
        <w:t>objasniti tipove ličnosti (društveni stilovi, FIRO, MBTI i model „velikih pet“)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Osobine ličnosti: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objasniti usklađivanje ličnosti pojedinca sa poslom i položaj kontrole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Struktura sistema ličnosti: </w:t>
      </w:r>
      <w:r>
        <w:rPr>
          <w:rFonts w:ascii="Times New Roman" w:hAnsi="Times New Roman"/>
          <w:b/>
          <w:sz w:val="24"/>
          <w:szCs w:val="24"/>
          <w:lang w:val="sr-Latn-CS"/>
        </w:rPr>
        <w:t>Lični ciljevi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Struktura sistema ličnosti: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Kompetentnosti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Struktura sistema ličnosti: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Verovanja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Struktura sistema ličnosti: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Vrednosti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Karakteristike ličnosti koje utiču na organizaciono ponašanje: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Stavovi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Karakteristike ličnosti koje utiču na organizaciono ponašanje: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Sposobnosti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Karakteristike ličnosti koje utiču na organizaciono ponašanje: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Emocije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Percepcija (opažanje). </w:t>
      </w:r>
      <w:r>
        <w:rPr>
          <w:rFonts w:ascii="Times New Roman" w:hAnsi="Times New Roman"/>
          <w:b/>
          <w:sz w:val="24"/>
          <w:szCs w:val="24"/>
          <w:lang w:val="sr-Latn-CS"/>
        </w:rPr>
        <w:t>Objasniti osnovne elemente procesa percepcije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Percepcija: </w:t>
      </w:r>
      <w:r>
        <w:rPr>
          <w:rFonts w:ascii="Times New Roman" w:hAnsi="Times New Roman"/>
          <w:b/>
          <w:sz w:val="24"/>
          <w:szCs w:val="24"/>
          <w:lang w:val="sr-Latn-CS"/>
        </w:rPr>
        <w:t>Selekcija prilikom percepcije (Eksterni faktori i interni faktori)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Percepcija: </w:t>
      </w:r>
      <w:r>
        <w:rPr>
          <w:rFonts w:ascii="Times New Roman" w:hAnsi="Times New Roman"/>
          <w:b/>
          <w:sz w:val="24"/>
          <w:szCs w:val="24"/>
          <w:lang w:val="sr-Latn-CS"/>
        </w:rPr>
        <w:t>Organizovanje percepcije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Percepcija: </w:t>
      </w:r>
      <w:r>
        <w:rPr>
          <w:rFonts w:ascii="Times New Roman" w:hAnsi="Times New Roman"/>
          <w:b/>
          <w:sz w:val="24"/>
          <w:szCs w:val="24"/>
          <w:lang w:val="sr-Latn-CS"/>
        </w:rPr>
        <w:t>Interpretacija (greške u percepciji i uzroci ponašanja)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Motivisanje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Strategije radne motivacije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Merenje motivacije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Proces</w:t>
      </w:r>
      <w:proofErr w:type="spellEnd"/>
      <w:r w:rsidR="00B06C4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motivacije</w:t>
      </w:r>
      <w:proofErr w:type="spellEnd"/>
    </w:p>
    <w:p w:rsidR="005F227C" w:rsidRPr="001B3C59" w:rsidRDefault="005F227C" w:rsidP="001B3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Motivacioni</w:t>
      </w:r>
      <w:proofErr w:type="spellEnd"/>
      <w:r w:rsidR="00B06C4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izazovi</w:t>
      </w:r>
      <w:proofErr w:type="spellEnd"/>
      <w:r w:rsidR="001B3C59">
        <w:rPr>
          <w:rFonts w:ascii="Times New Roman" w:hAnsi="Times New Roman"/>
          <w:sz w:val="24"/>
          <w:szCs w:val="24"/>
          <w:lang w:val="es-ES"/>
        </w:rPr>
        <w:t xml:space="preserve"> i </w:t>
      </w:r>
      <w:proofErr w:type="spellStart"/>
      <w:r w:rsidR="001B3C59" w:rsidRPr="001B3C59">
        <w:rPr>
          <w:rFonts w:ascii="Times New Roman" w:hAnsi="Times New Roman"/>
          <w:sz w:val="24"/>
          <w:szCs w:val="24"/>
          <w:lang w:val="es-ES"/>
        </w:rPr>
        <w:t>tipovi</w:t>
      </w:r>
      <w:proofErr w:type="spellEnd"/>
      <w:r w:rsidR="00B06C4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B3C59">
        <w:rPr>
          <w:rFonts w:ascii="Times New Roman" w:hAnsi="Times New Roman"/>
          <w:sz w:val="24"/>
          <w:szCs w:val="24"/>
          <w:lang w:val="es-ES"/>
        </w:rPr>
        <w:t>motivacije</w:t>
      </w:r>
      <w:proofErr w:type="spellEnd"/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motivacije: </w:t>
      </w:r>
      <w:r>
        <w:rPr>
          <w:rFonts w:ascii="Times New Roman" w:hAnsi="Times New Roman"/>
          <w:b/>
          <w:sz w:val="24"/>
          <w:szCs w:val="24"/>
          <w:lang w:val="sr-Latn-CS"/>
        </w:rPr>
        <w:t>Teorija instrumentalnosti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motivacije - Teorije sadržaja: objasniti - </w:t>
      </w:r>
      <w:r>
        <w:rPr>
          <w:rFonts w:ascii="Times New Roman" w:hAnsi="Times New Roman"/>
          <w:b/>
          <w:sz w:val="24"/>
          <w:szCs w:val="24"/>
          <w:lang w:val="sr-Latn-CS"/>
        </w:rPr>
        <w:t>Model hijerarhije potreba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Teorije motivacije - Teorije sadržaja: objasniti -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ERG model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Teorije motivacije - Teorije sadržaja: objasniti -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Model dostignuća (David McClelland)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Teorije motivacije - Teorije sadržaja: objasniti -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Motivaciono-higijenski model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motivacije - Procesni modeli motivacije: objasniti </w:t>
      </w:r>
      <w:r w:rsidR="00B06C44">
        <w:rPr>
          <w:rFonts w:ascii="Times New Roman" w:hAnsi="Times New Roman"/>
          <w:sz w:val="24"/>
          <w:szCs w:val="24"/>
          <w:lang w:val="sr-Latn-CS"/>
        </w:rPr>
        <w:t>–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Model</w:t>
      </w:r>
      <w:proofErr w:type="spellEnd"/>
      <w:r w:rsidR="00B06C44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očekivanja</w:t>
      </w:r>
      <w:proofErr w:type="spellEnd"/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motivacije - Procesni modeli motivacije: objasniti </w:t>
      </w:r>
      <w:r w:rsidR="00B06C44">
        <w:rPr>
          <w:rFonts w:ascii="Times New Roman" w:hAnsi="Times New Roman"/>
          <w:sz w:val="24"/>
          <w:szCs w:val="24"/>
          <w:lang w:val="sr-Latn-CS"/>
        </w:rPr>
        <w:t>–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Model</w:t>
      </w:r>
      <w:proofErr w:type="spellEnd"/>
      <w:r w:rsidR="00B06C44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jednakosti</w:t>
      </w:r>
      <w:proofErr w:type="spellEnd"/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 xml:space="preserve">Teorije motivacije - Procesni modeli motivacije: objasniti - </w:t>
      </w:r>
      <w:r>
        <w:rPr>
          <w:rFonts w:ascii="Times New Roman" w:hAnsi="Times New Roman"/>
          <w:b/>
          <w:sz w:val="24"/>
          <w:szCs w:val="24"/>
          <w:lang w:val="sr-Latn-CS"/>
        </w:rPr>
        <w:t>Model postavljanja ciljeva (Locke-Latham-ov model)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Teorije motivacije - Procesni modeli motivacije: objasniti - </w:t>
      </w:r>
      <w:r>
        <w:rPr>
          <w:rFonts w:ascii="Times New Roman" w:hAnsi="Times New Roman"/>
          <w:b/>
          <w:sz w:val="24"/>
          <w:szCs w:val="24"/>
          <w:lang w:val="sr-Latn-CS"/>
        </w:rPr>
        <w:t>Teoriju podsticaja (pojačanje)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Grupe i grupno ponašanje: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Karakteristike grupa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Grupe i grupno ponašanje: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Klasifikacija i vrste grupa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Uloga i karakteristike formalnih i neformalnih grupa u organizaciji 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Timovi u organizaciji: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Vrste i klasifikacija timova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Timovi u organizaciji: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Planiranje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formiranje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tima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Timovi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organizaciji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Izbor</w:t>
      </w:r>
      <w:proofErr w:type="spellEnd"/>
      <w:r w:rsidR="00B06C44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članova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tima,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modeliranje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početak</w:t>
      </w:r>
      <w:proofErr w:type="spellEnd"/>
      <w:r w:rsidR="00B06C44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timskog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rada</w:t>
      </w:r>
    </w:p>
    <w:p w:rsidR="005F227C" w:rsidRDefault="005F227C" w:rsidP="005F227C">
      <w:pPr>
        <w:pStyle w:val="BodyText"/>
        <w:numPr>
          <w:ilvl w:val="0"/>
          <w:numId w:val="1"/>
        </w:numPr>
      </w:pPr>
      <w:r>
        <w:rPr>
          <w:bCs/>
          <w:lang w:val="pl-PL"/>
        </w:rPr>
        <w:t xml:space="preserve">Timovi u organizaciji: </w:t>
      </w:r>
      <w:r>
        <w:rPr>
          <w:b/>
        </w:rPr>
        <w:t>Prednosti i učinak timskog rada</w:t>
      </w:r>
    </w:p>
    <w:p w:rsidR="005F227C" w:rsidRDefault="005F227C" w:rsidP="005F227C">
      <w:pPr>
        <w:pStyle w:val="BodyText"/>
        <w:numPr>
          <w:ilvl w:val="0"/>
          <w:numId w:val="1"/>
        </w:numPr>
      </w:pPr>
      <w:r>
        <w:t>Korišćenje – ispoljavanje moći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 xml:space="preserve">Vrste i izvori moći: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Klasični i ostali izvori i vrste moći</w:t>
      </w:r>
    </w:p>
    <w:p w:rsidR="005F227C" w:rsidRPr="001B3C59" w:rsidRDefault="005F227C" w:rsidP="001B3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 xml:space="preserve">Sukobi i konflikti u organizaciji: </w:t>
      </w:r>
      <w:r w:rsidR="001B3C59">
        <w:rPr>
          <w:rFonts w:ascii="Times New Roman" w:hAnsi="Times New Roman"/>
          <w:b/>
          <w:bCs/>
          <w:sz w:val="24"/>
          <w:szCs w:val="24"/>
          <w:lang w:val="sr-Latn-CS"/>
        </w:rPr>
        <w:t xml:space="preserve">Uzroci i </w:t>
      </w:r>
      <w:r w:rsidR="001B3C59" w:rsidRPr="001B3C59">
        <w:rPr>
          <w:rFonts w:ascii="Times New Roman" w:hAnsi="Times New Roman"/>
          <w:b/>
          <w:bCs/>
          <w:sz w:val="24"/>
          <w:szCs w:val="24"/>
          <w:lang w:val="sr-Latn-CS"/>
        </w:rPr>
        <w:t xml:space="preserve">vrste </w:t>
      </w:r>
      <w:r w:rsidRPr="001B3C59">
        <w:rPr>
          <w:rFonts w:ascii="Times New Roman" w:hAnsi="Times New Roman"/>
          <w:b/>
          <w:bCs/>
          <w:sz w:val="24"/>
          <w:szCs w:val="24"/>
          <w:lang w:val="sr-Latn-CS"/>
        </w:rPr>
        <w:t>sukoba i konflikata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 xml:space="preserve">Sukobi i konflikti u organizaciji: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Rešavanje sukoba i konflikata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>Upravljanje sukobima i konfliktima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Pojam komunikacije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Proces komuniciranja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Aspekti interpersonalne komunikacije: </w:t>
      </w:r>
      <w:r>
        <w:rPr>
          <w:rFonts w:ascii="Times New Roman" w:hAnsi="Times New Roman"/>
          <w:b/>
          <w:sz w:val="24"/>
          <w:szCs w:val="24"/>
          <w:lang w:val="sr-Latn-CS"/>
        </w:rPr>
        <w:t>Verbalna, neverbalna i elektronska komunikacija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komunikacije u organizaciji: </w:t>
      </w:r>
      <w:r>
        <w:rPr>
          <w:rFonts w:ascii="Times New Roman" w:hAnsi="Times New Roman"/>
          <w:b/>
          <w:sz w:val="24"/>
          <w:szCs w:val="24"/>
          <w:lang w:val="sr-Latn-CS"/>
        </w:rPr>
        <w:t>Formalna i neformalna komunikacija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Inte</w:t>
      </w:r>
      <w:r w:rsidR="00B06C44">
        <w:rPr>
          <w:rFonts w:ascii="Times New Roman" w:hAnsi="Times New Roman"/>
          <w:sz w:val="24"/>
          <w:szCs w:val="24"/>
          <w:lang w:val="sr-Latn-CS"/>
        </w:rPr>
        <w:t>rpersonalne komunikacione mreže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Problemi i barijere u komuniciranju (mikro i makrobarijere u komunikaciji)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Pojam organizacione kulture i </w:t>
      </w:r>
      <w:r>
        <w:rPr>
          <w:rFonts w:ascii="Times New Roman" w:hAnsi="Times New Roman"/>
          <w:sz w:val="24"/>
          <w:szCs w:val="24"/>
          <w:lang w:val="pl-PL"/>
        </w:rPr>
        <w:t>organizacione klime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Karakteristike</w:t>
      </w:r>
      <w:proofErr w:type="spellEnd"/>
      <w:r w:rsidR="00B06C4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organizacione</w:t>
      </w:r>
      <w:proofErr w:type="spellEnd"/>
      <w:r w:rsidR="00B06C4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kulture</w:t>
      </w:r>
      <w:proofErr w:type="spellEnd"/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Model ledenog brega kulture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Komponente organizacione kulture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Latn-CS"/>
        </w:rPr>
      </w:pPr>
      <w:r>
        <w:rPr>
          <w:rFonts w:ascii="Times New Roman" w:hAnsi="Times New Roman"/>
          <w:iCs/>
          <w:sz w:val="24"/>
          <w:szCs w:val="24"/>
          <w:lang w:val="sr-Latn-CS"/>
        </w:rPr>
        <w:t>Tri orijentacije organizacione kulture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Klasifikacija organizacione kulture prema Hendiju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Klasifikacija organizacione kulture prema Šejnu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Klasifikacija organizacione kulture prema Sonenfildu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Upravljanje organizacionom kulturom: </w:t>
      </w:r>
      <w:r>
        <w:rPr>
          <w:rFonts w:ascii="Times New Roman" w:hAnsi="Times New Roman"/>
          <w:b/>
          <w:sz w:val="24"/>
          <w:szCs w:val="24"/>
          <w:lang w:val="sr-Latn-CS"/>
        </w:rPr>
        <w:t>Stvaran</w:t>
      </w:r>
      <w:r>
        <w:rPr>
          <w:rFonts w:ascii="Times New Roman" w:hAnsi="Times New Roman"/>
          <w:b/>
          <w:sz w:val="24"/>
          <w:szCs w:val="24"/>
          <w:lang w:val="pl-PL"/>
        </w:rPr>
        <w:t>je organizacione kulture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Upravljanje organizacionom kulturom: </w:t>
      </w:r>
      <w:r>
        <w:rPr>
          <w:rFonts w:ascii="Times New Roman" w:hAnsi="Times New Roman"/>
          <w:b/>
          <w:sz w:val="24"/>
          <w:szCs w:val="24"/>
          <w:lang w:val="sr-Latn-CS"/>
        </w:rPr>
        <w:t>Održavanje organizacione kulture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Upravljanje organizacionom kulturom: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Promena</w:t>
      </w:r>
      <w:proofErr w:type="spellEnd"/>
      <w:r w:rsidR="00B06C44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organizacione</w:t>
      </w:r>
      <w:proofErr w:type="spellEnd"/>
      <w:r w:rsidR="00B06C44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kulture</w:t>
      </w:r>
      <w:proofErr w:type="spellEnd"/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Faktori oblikovanja organizacije: </w:t>
      </w:r>
      <w:r>
        <w:rPr>
          <w:rFonts w:ascii="Times New Roman" w:hAnsi="Times New Roman"/>
          <w:b/>
          <w:sz w:val="24"/>
          <w:szCs w:val="24"/>
          <w:lang w:val="sr-Latn-CS"/>
        </w:rPr>
        <w:t>Ciljevi i strategija; Veličina preduzeća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Faktori oblikovanja organizacije: </w:t>
      </w:r>
      <w:r>
        <w:rPr>
          <w:rFonts w:ascii="Times New Roman" w:hAnsi="Times New Roman"/>
          <w:b/>
          <w:sz w:val="24"/>
          <w:szCs w:val="24"/>
          <w:lang w:val="sr-Latn-CS"/>
        </w:rPr>
        <w:t>Životni ciklus preduzeća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Faktori oblikovanja organizacije: </w:t>
      </w:r>
      <w:r>
        <w:rPr>
          <w:rFonts w:ascii="Times New Roman" w:hAnsi="Times New Roman"/>
          <w:b/>
          <w:sz w:val="24"/>
          <w:szCs w:val="24"/>
          <w:lang w:val="sr-Latn-CS"/>
        </w:rPr>
        <w:t>Ljudski faktor (kadrovi); Vrste proizvoda/usluga; Lokacija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Faktori oblikovanja organizacije: </w:t>
      </w:r>
      <w:r>
        <w:rPr>
          <w:rFonts w:ascii="Times New Roman" w:hAnsi="Times New Roman"/>
          <w:b/>
          <w:sz w:val="24"/>
          <w:szCs w:val="24"/>
          <w:lang w:val="sr-Latn-CS"/>
        </w:rPr>
        <w:t>Faktori okruženja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organizacionih struktura: </w:t>
      </w:r>
      <w:r>
        <w:rPr>
          <w:rFonts w:ascii="Times New Roman" w:hAnsi="Times New Roman"/>
          <w:b/>
          <w:sz w:val="24"/>
          <w:szCs w:val="24"/>
          <w:lang w:val="sr-Latn-CS"/>
        </w:rPr>
        <w:t>Funkcionalna i procesna organizaciona struktura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organizacionih struktura: </w:t>
      </w:r>
      <w:r>
        <w:rPr>
          <w:rFonts w:ascii="Times New Roman" w:hAnsi="Times New Roman"/>
          <w:b/>
          <w:sz w:val="24"/>
          <w:szCs w:val="24"/>
          <w:lang w:val="sr-Latn-CS"/>
        </w:rPr>
        <w:t>Divizionalna, predmetna i teritorijalna organizaciona struktura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organizacionih struktura: </w:t>
      </w:r>
      <w:r>
        <w:rPr>
          <w:rFonts w:ascii="Times New Roman" w:hAnsi="Times New Roman"/>
          <w:b/>
          <w:sz w:val="24"/>
          <w:szCs w:val="24"/>
          <w:lang w:val="sr-Latn-CS"/>
        </w:rPr>
        <w:t>Matrična organizaciona struktura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organizacionih struktura: </w:t>
      </w:r>
      <w:r>
        <w:rPr>
          <w:rFonts w:ascii="Times New Roman" w:hAnsi="Times New Roman"/>
          <w:b/>
          <w:sz w:val="24"/>
          <w:szCs w:val="24"/>
          <w:lang w:val="sr-Latn-CS"/>
        </w:rPr>
        <w:t>Projektna organizaciona struktura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Oblici organizacionih struktura: </w:t>
      </w:r>
      <w:r>
        <w:rPr>
          <w:rFonts w:ascii="Times New Roman" w:hAnsi="Times New Roman"/>
          <w:b/>
          <w:sz w:val="24"/>
          <w:szCs w:val="24"/>
          <w:lang w:val="sr-Latn-CS"/>
        </w:rPr>
        <w:t>Hibridna organizaciona struktura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Koncept lanca vrednosti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>Mrežne strukture: Interna mreža, stabilna mreža i dinamička mreža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Organizacija bez granica (otvorena organizacija)</w:t>
      </w:r>
    </w:p>
    <w:p w:rsidR="005F227C" w:rsidRDefault="005F227C" w:rsidP="005F227C">
      <w:pPr>
        <w:pStyle w:val="BodyText"/>
        <w:numPr>
          <w:ilvl w:val="0"/>
          <w:numId w:val="1"/>
        </w:numPr>
        <w:rPr>
          <w:b/>
        </w:rPr>
      </w:pPr>
      <w:r>
        <w:t>Učeće organizacije</w:t>
      </w:r>
    </w:p>
    <w:p w:rsidR="005F227C" w:rsidRPr="008064D4" w:rsidRDefault="005F227C" w:rsidP="008064D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sr-Latn-CS"/>
        </w:rPr>
        <w:t>Organizacione promene</w:t>
      </w:r>
      <w:r w:rsidR="008064D4">
        <w:rPr>
          <w:rFonts w:ascii="Times New Roman" w:hAnsi="Times New Roman"/>
          <w:sz w:val="24"/>
          <w:szCs w:val="24"/>
          <w:lang w:val="hr-HR"/>
        </w:rPr>
        <w:t xml:space="preserve"> i u</w:t>
      </w:r>
      <w:r w:rsidRPr="008064D4">
        <w:rPr>
          <w:rFonts w:ascii="Times New Roman" w:hAnsi="Times New Roman"/>
          <w:sz w:val="24"/>
          <w:szCs w:val="24"/>
          <w:lang w:val="hr-HR"/>
        </w:rPr>
        <w:t>ticajni faktori organizacionih promena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Proces organizacionih promena</w:t>
      </w:r>
    </w:p>
    <w:p w:rsidR="005F227C" w:rsidRDefault="00E85C3C" w:rsidP="00E85C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hr-HR"/>
        </w:rPr>
        <w:t>Vrste organizacionih promena</w:t>
      </w:r>
    </w:p>
    <w:p w:rsidR="005F227C" w:rsidRDefault="005F227C" w:rsidP="005F22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Otpori organizacionim promenama: </w:t>
      </w:r>
      <w:r>
        <w:rPr>
          <w:rFonts w:ascii="Times New Roman" w:hAnsi="Times New Roman"/>
          <w:b/>
          <w:sz w:val="24"/>
          <w:szCs w:val="24"/>
          <w:lang w:val="hr-HR"/>
        </w:rPr>
        <w:t>Osnovne prepreke za sprovođenje org. promena i izvori otpora</w:t>
      </w:r>
    </w:p>
    <w:p w:rsidR="00BC55EC" w:rsidRPr="001B3C59" w:rsidRDefault="005F227C" w:rsidP="001B3C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hr-HR"/>
        </w:rPr>
        <w:t>Otpori organizacionim promenama</w:t>
      </w:r>
      <w:r>
        <w:rPr>
          <w:rFonts w:ascii="Times New Roman" w:hAnsi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hr-HR"/>
        </w:rPr>
        <w:t>Smanjivanje otpora promenama</w:t>
      </w:r>
    </w:p>
    <w:sectPr w:rsidR="00BC55EC" w:rsidRPr="001B3C59" w:rsidSect="00BB5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7A0"/>
    <w:multiLevelType w:val="hybridMultilevel"/>
    <w:tmpl w:val="E834B39E"/>
    <w:lvl w:ilvl="0" w:tplc="3BAEE5BA">
      <w:start w:val="1"/>
      <w:numFmt w:val="decimal"/>
      <w:lvlText w:val="%1."/>
      <w:lvlJc w:val="center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5F227C"/>
    <w:rsid w:val="001B3C59"/>
    <w:rsid w:val="003D65F4"/>
    <w:rsid w:val="005F227C"/>
    <w:rsid w:val="006755E0"/>
    <w:rsid w:val="00743BE0"/>
    <w:rsid w:val="008064D4"/>
    <w:rsid w:val="0093240D"/>
    <w:rsid w:val="00AC17E9"/>
    <w:rsid w:val="00B06C44"/>
    <w:rsid w:val="00B64F1E"/>
    <w:rsid w:val="00BB5990"/>
    <w:rsid w:val="00BC55EC"/>
    <w:rsid w:val="00D879C9"/>
    <w:rsid w:val="00E8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F227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5F227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7C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F227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5F227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vesna</cp:lastModifiedBy>
  <cp:revision>4</cp:revision>
  <dcterms:created xsi:type="dcterms:W3CDTF">2016-06-17T12:15:00Z</dcterms:created>
  <dcterms:modified xsi:type="dcterms:W3CDTF">2017-03-13T20:20:00Z</dcterms:modified>
</cp:coreProperties>
</file>